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4A1C" w14:textId="7832D222" w:rsidR="002674B4" w:rsidRDefault="002674B4" w:rsidP="00314630">
      <w:pPr>
        <w:spacing w:line="240" w:lineRule="auto"/>
        <w:ind w:left="-284"/>
        <w:jc w:val="both"/>
        <w:rPr>
          <w:b/>
          <w:sz w:val="24"/>
          <w:szCs w:val="24"/>
          <w:lang w:val="ru-RU"/>
        </w:rPr>
      </w:pPr>
      <w:r w:rsidRPr="00871F24">
        <w:rPr>
          <w:noProof/>
          <w:kern w:val="1"/>
          <w:sz w:val="24"/>
          <w:szCs w:val="24"/>
          <w:lang w:val="ru-RU"/>
        </w:rPr>
        <w:drawing>
          <wp:inline distT="0" distB="0" distL="0" distR="0" wp14:anchorId="50B46ADF" wp14:editId="3474C50E">
            <wp:extent cx="1524000" cy="510540"/>
            <wp:effectExtent l="0" t="0" r="0" b="0"/>
            <wp:docPr id="1" name="Рисунок 1" descr="! Small SBER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 Small SBER_LOGO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C603" w14:textId="77777777" w:rsidR="00314630" w:rsidRPr="00314630" w:rsidRDefault="00314630" w:rsidP="00314630">
      <w:pPr>
        <w:spacing w:after="200" w:line="240" w:lineRule="auto"/>
        <w:jc w:val="both"/>
        <w:rPr>
          <w:b/>
          <w:sz w:val="24"/>
          <w:szCs w:val="24"/>
          <w:lang w:val="ru-RU"/>
        </w:rPr>
      </w:pPr>
    </w:p>
    <w:p w14:paraId="2BEA1BF5" w14:textId="1EEC7E41" w:rsidR="004E1396" w:rsidRPr="00314630" w:rsidRDefault="00E84BE9" w:rsidP="00314630">
      <w:pPr>
        <w:spacing w:after="200" w:line="240" w:lineRule="auto"/>
        <w:jc w:val="both"/>
        <w:rPr>
          <w:b/>
          <w:sz w:val="24"/>
          <w:szCs w:val="24"/>
          <w:lang w:val="ru-RU"/>
        </w:rPr>
      </w:pPr>
      <w:r w:rsidRPr="00314630">
        <w:rPr>
          <w:b/>
          <w:sz w:val="24"/>
          <w:szCs w:val="24"/>
          <w:lang w:val="ru-RU"/>
        </w:rPr>
        <w:t xml:space="preserve">Переведя пенсию в Сбер, можно </w:t>
      </w:r>
      <w:r w:rsidR="00232D44">
        <w:rPr>
          <w:b/>
          <w:sz w:val="24"/>
          <w:szCs w:val="24"/>
          <w:lang w:val="ru-RU"/>
        </w:rPr>
        <w:t>получить</w:t>
      </w:r>
      <w:r w:rsidRPr="00314630">
        <w:rPr>
          <w:b/>
          <w:sz w:val="24"/>
          <w:szCs w:val="24"/>
          <w:lang w:val="ru-RU"/>
        </w:rPr>
        <w:t xml:space="preserve"> до </w:t>
      </w:r>
      <w:r w:rsidR="0068115C" w:rsidRPr="00314630">
        <w:rPr>
          <w:b/>
          <w:sz w:val="24"/>
          <w:szCs w:val="24"/>
          <w:lang w:val="ru-RU"/>
        </w:rPr>
        <w:t>50 тыс</w:t>
      </w:r>
      <w:r w:rsidR="00CF2AB2">
        <w:rPr>
          <w:b/>
          <w:sz w:val="24"/>
          <w:szCs w:val="24"/>
          <w:lang w:val="ru-RU"/>
        </w:rPr>
        <w:t>.</w:t>
      </w:r>
      <w:r w:rsidRPr="00314630">
        <w:rPr>
          <w:b/>
          <w:sz w:val="24"/>
          <w:szCs w:val="24"/>
          <w:lang w:val="ru-RU"/>
        </w:rPr>
        <w:t xml:space="preserve"> рублей</w:t>
      </w:r>
    </w:p>
    <w:p w14:paraId="045FB2AA" w14:textId="7A759467" w:rsidR="002674B4" w:rsidRPr="00314630" w:rsidRDefault="00310D02" w:rsidP="00314630">
      <w:pPr>
        <w:spacing w:after="200" w:line="240" w:lineRule="auto"/>
        <w:jc w:val="both"/>
        <w:rPr>
          <w:i/>
          <w:lang w:val="ru-RU"/>
        </w:rPr>
      </w:pPr>
      <w:r>
        <w:rPr>
          <w:i/>
          <w:lang w:val="ru-RU"/>
        </w:rPr>
        <w:t>4 мая</w:t>
      </w:r>
      <w:r w:rsidR="002674B4" w:rsidRPr="00314630">
        <w:rPr>
          <w:i/>
          <w:lang w:val="ru-RU"/>
        </w:rPr>
        <w:t xml:space="preserve"> 2023 года, Москва</w:t>
      </w:r>
    </w:p>
    <w:p w14:paraId="5D6380D8" w14:textId="44C9355A" w:rsidR="00232D44" w:rsidRPr="00314630" w:rsidRDefault="004E1396" w:rsidP="00232D44">
      <w:pPr>
        <w:spacing w:after="200" w:line="240" w:lineRule="auto"/>
        <w:jc w:val="both"/>
        <w:rPr>
          <w:sz w:val="24"/>
          <w:szCs w:val="24"/>
          <w:lang w:val="ru-RU"/>
        </w:rPr>
      </w:pPr>
      <w:r w:rsidRPr="00314630">
        <w:rPr>
          <w:sz w:val="24"/>
          <w:szCs w:val="24"/>
          <w:lang w:val="ru-RU"/>
        </w:rPr>
        <w:t xml:space="preserve">Сбер запускает акцию «Пенсия по-новому». </w:t>
      </w:r>
      <w:r w:rsidR="000E74D0" w:rsidRPr="00314630">
        <w:rPr>
          <w:sz w:val="24"/>
          <w:szCs w:val="24"/>
          <w:lang w:val="ru-RU"/>
        </w:rPr>
        <w:t>Принять участие</w:t>
      </w:r>
      <w:r w:rsidRPr="00314630">
        <w:rPr>
          <w:sz w:val="24"/>
          <w:szCs w:val="24"/>
          <w:lang w:val="ru-RU"/>
        </w:rPr>
        <w:t xml:space="preserve"> </w:t>
      </w:r>
      <w:r w:rsidR="000E74D0" w:rsidRPr="00314630">
        <w:rPr>
          <w:sz w:val="24"/>
          <w:szCs w:val="24"/>
          <w:lang w:val="ru-RU"/>
        </w:rPr>
        <w:t xml:space="preserve">в ней могут </w:t>
      </w:r>
      <w:r w:rsidRPr="00314630">
        <w:rPr>
          <w:sz w:val="24"/>
          <w:szCs w:val="24"/>
          <w:lang w:val="ru-RU"/>
        </w:rPr>
        <w:t>пенсионер</w:t>
      </w:r>
      <w:r w:rsidR="000E74D0" w:rsidRPr="00314630">
        <w:rPr>
          <w:sz w:val="24"/>
          <w:szCs w:val="24"/>
          <w:lang w:val="ru-RU"/>
        </w:rPr>
        <w:t>ы</w:t>
      </w:r>
      <w:r w:rsidRPr="00314630">
        <w:rPr>
          <w:sz w:val="24"/>
          <w:szCs w:val="24"/>
          <w:lang w:val="ru-RU"/>
        </w:rPr>
        <w:t xml:space="preserve">, которые </w:t>
      </w:r>
      <w:r w:rsidRPr="00310D02">
        <w:rPr>
          <w:sz w:val="24"/>
          <w:szCs w:val="24"/>
          <w:lang w:val="ru-RU"/>
        </w:rPr>
        <w:t xml:space="preserve">с 1 января по </w:t>
      </w:r>
      <w:r w:rsidR="00310D02" w:rsidRPr="00310D02">
        <w:rPr>
          <w:sz w:val="24"/>
          <w:szCs w:val="24"/>
          <w:lang w:val="ru-RU"/>
        </w:rPr>
        <w:t>2</w:t>
      </w:r>
      <w:r w:rsidR="00B77549" w:rsidRPr="00310D02">
        <w:rPr>
          <w:sz w:val="24"/>
          <w:szCs w:val="24"/>
          <w:lang w:val="ru-RU"/>
        </w:rPr>
        <w:t xml:space="preserve"> мая</w:t>
      </w:r>
      <w:r w:rsidRPr="00310D02">
        <w:rPr>
          <w:sz w:val="24"/>
          <w:szCs w:val="24"/>
          <w:lang w:val="ru-RU"/>
        </w:rPr>
        <w:t xml:space="preserve"> 2023 года</w:t>
      </w:r>
      <w:r w:rsidR="00310D02">
        <w:rPr>
          <w:sz w:val="24"/>
          <w:szCs w:val="24"/>
          <w:lang w:val="ru-RU"/>
        </w:rPr>
        <w:t xml:space="preserve"> включительно</w:t>
      </w:r>
      <w:r w:rsidRPr="00314630">
        <w:rPr>
          <w:sz w:val="24"/>
          <w:szCs w:val="24"/>
          <w:lang w:val="ru-RU"/>
        </w:rPr>
        <w:t xml:space="preserve"> не </w:t>
      </w:r>
      <w:r w:rsidR="00E12C72" w:rsidRPr="00314630">
        <w:rPr>
          <w:sz w:val="24"/>
          <w:szCs w:val="24"/>
          <w:lang w:val="ru-RU"/>
        </w:rPr>
        <w:t xml:space="preserve">получали пенсию </w:t>
      </w:r>
      <w:r w:rsidR="00232D44">
        <w:rPr>
          <w:sz w:val="24"/>
          <w:szCs w:val="24"/>
          <w:lang w:val="ru-RU"/>
        </w:rPr>
        <w:t>в</w:t>
      </w:r>
      <w:r w:rsidR="00232D44" w:rsidRPr="00314630">
        <w:rPr>
          <w:sz w:val="24"/>
          <w:szCs w:val="24"/>
          <w:lang w:val="ru-RU"/>
        </w:rPr>
        <w:t xml:space="preserve"> </w:t>
      </w:r>
      <w:r w:rsidR="00232D44">
        <w:rPr>
          <w:sz w:val="24"/>
          <w:szCs w:val="24"/>
          <w:lang w:val="ru-RU"/>
        </w:rPr>
        <w:t>банке</w:t>
      </w:r>
      <w:r w:rsidR="00232D44" w:rsidRPr="00314630">
        <w:rPr>
          <w:sz w:val="24"/>
          <w:szCs w:val="24"/>
          <w:lang w:val="ru-RU"/>
        </w:rPr>
        <w:t>.</w:t>
      </w:r>
    </w:p>
    <w:p w14:paraId="43544BDC" w14:textId="2DF3573C" w:rsidR="001760CC" w:rsidRPr="007126F2" w:rsidRDefault="004E1396" w:rsidP="00314630">
      <w:pPr>
        <w:spacing w:after="200" w:line="240" w:lineRule="auto"/>
        <w:jc w:val="both"/>
        <w:rPr>
          <w:strike/>
          <w:sz w:val="24"/>
          <w:szCs w:val="24"/>
          <w:lang w:val="ru-RU"/>
        </w:rPr>
      </w:pPr>
      <w:r w:rsidRPr="00314630">
        <w:rPr>
          <w:sz w:val="24"/>
          <w:szCs w:val="24"/>
          <w:lang w:val="ru-RU"/>
        </w:rPr>
        <w:t xml:space="preserve">Всё, что нужно для участия в акции, </w:t>
      </w:r>
      <w:r w:rsidR="006112A9" w:rsidRPr="00314630">
        <w:rPr>
          <w:sz w:val="24"/>
          <w:szCs w:val="24"/>
          <w:lang w:val="ru-RU"/>
        </w:rPr>
        <w:t>—</w:t>
      </w:r>
      <w:r w:rsidR="0068115C" w:rsidRPr="00314630">
        <w:rPr>
          <w:sz w:val="24"/>
          <w:szCs w:val="24"/>
          <w:lang w:val="ru-RU"/>
        </w:rPr>
        <w:t xml:space="preserve"> </w:t>
      </w:r>
      <w:r w:rsidRPr="00310D02">
        <w:rPr>
          <w:sz w:val="24"/>
          <w:szCs w:val="24"/>
          <w:lang w:val="ru-RU"/>
        </w:rPr>
        <w:t xml:space="preserve">с </w:t>
      </w:r>
      <w:r w:rsidR="00B77549" w:rsidRPr="00310D02">
        <w:rPr>
          <w:sz w:val="24"/>
          <w:szCs w:val="24"/>
          <w:lang w:val="ru-RU"/>
        </w:rPr>
        <w:t>3 мая</w:t>
      </w:r>
      <w:r w:rsidRPr="00310D02">
        <w:rPr>
          <w:sz w:val="24"/>
          <w:szCs w:val="24"/>
          <w:lang w:val="ru-RU"/>
        </w:rPr>
        <w:t xml:space="preserve"> по </w:t>
      </w:r>
      <w:r w:rsidR="00B77549" w:rsidRPr="00310D02">
        <w:rPr>
          <w:sz w:val="24"/>
          <w:szCs w:val="24"/>
          <w:lang w:val="ru-RU"/>
        </w:rPr>
        <w:t>20 июля</w:t>
      </w:r>
      <w:r w:rsidRPr="00310D02">
        <w:rPr>
          <w:sz w:val="24"/>
          <w:szCs w:val="24"/>
          <w:lang w:val="ru-RU"/>
        </w:rPr>
        <w:t xml:space="preserve"> 2023 года</w:t>
      </w:r>
      <w:r w:rsidR="008F77F0">
        <w:rPr>
          <w:sz w:val="24"/>
          <w:szCs w:val="24"/>
          <w:lang w:val="ru-RU"/>
        </w:rPr>
        <w:t xml:space="preserve"> получить хотя бы одно </w:t>
      </w:r>
      <w:r w:rsidR="005A521A">
        <w:rPr>
          <w:sz w:val="24"/>
          <w:szCs w:val="24"/>
          <w:lang w:val="ru-RU"/>
        </w:rPr>
        <w:t xml:space="preserve">пенсионное </w:t>
      </w:r>
      <w:r w:rsidR="008F77F0">
        <w:rPr>
          <w:sz w:val="24"/>
          <w:szCs w:val="24"/>
          <w:lang w:val="ru-RU"/>
        </w:rPr>
        <w:t>зачисление в Сбере. Для этого</w:t>
      </w:r>
      <w:r w:rsidRPr="00314630">
        <w:rPr>
          <w:sz w:val="24"/>
          <w:szCs w:val="24"/>
          <w:lang w:val="ru-RU"/>
        </w:rPr>
        <w:t xml:space="preserve"> </w:t>
      </w:r>
      <w:r w:rsidR="008F77F0">
        <w:rPr>
          <w:sz w:val="24"/>
          <w:szCs w:val="24"/>
          <w:lang w:val="ru-RU"/>
        </w:rPr>
        <w:t xml:space="preserve">необходимо </w:t>
      </w:r>
      <w:r w:rsidR="001760CC" w:rsidRPr="00314630">
        <w:rPr>
          <w:sz w:val="24"/>
          <w:szCs w:val="24"/>
          <w:lang w:val="ru-RU"/>
        </w:rPr>
        <w:t>подать заявление на перевод пенсии в Сбер</w:t>
      </w:r>
      <w:r w:rsidR="00126415" w:rsidRPr="00314630">
        <w:rPr>
          <w:sz w:val="24"/>
          <w:szCs w:val="24"/>
          <w:lang w:val="ru-RU"/>
        </w:rPr>
        <w:t>. Сделать это можно</w:t>
      </w:r>
      <w:r w:rsidR="001760CC" w:rsidRPr="00314630">
        <w:rPr>
          <w:sz w:val="24"/>
          <w:szCs w:val="24"/>
          <w:lang w:val="ru-RU"/>
        </w:rPr>
        <w:t xml:space="preserve"> </w:t>
      </w:r>
      <w:r w:rsidR="00126415" w:rsidRPr="00314630">
        <w:rPr>
          <w:sz w:val="24"/>
          <w:szCs w:val="24"/>
          <w:lang w:val="ru-RU"/>
        </w:rPr>
        <w:t>в</w:t>
      </w:r>
      <w:r w:rsidR="001760CC" w:rsidRPr="00314630">
        <w:rPr>
          <w:sz w:val="24"/>
          <w:szCs w:val="24"/>
          <w:lang w:val="ru-RU"/>
        </w:rPr>
        <w:t xml:space="preserve"> мобильно</w:t>
      </w:r>
      <w:r w:rsidR="00126415" w:rsidRPr="00314630">
        <w:rPr>
          <w:sz w:val="24"/>
          <w:szCs w:val="24"/>
          <w:lang w:val="ru-RU"/>
        </w:rPr>
        <w:t>м</w:t>
      </w:r>
      <w:r w:rsidR="001760CC" w:rsidRPr="00314630">
        <w:rPr>
          <w:sz w:val="24"/>
          <w:szCs w:val="24"/>
          <w:lang w:val="ru-RU"/>
        </w:rPr>
        <w:t xml:space="preserve"> приложени</w:t>
      </w:r>
      <w:r w:rsidR="00126415" w:rsidRPr="00314630">
        <w:rPr>
          <w:sz w:val="24"/>
          <w:szCs w:val="24"/>
          <w:lang w:val="ru-RU"/>
        </w:rPr>
        <w:t>и</w:t>
      </w:r>
      <w:r w:rsidR="001760CC" w:rsidRPr="00314630">
        <w:rPr>
          <w:sz w:val="24"/>
          <w:szCs w:val="24"/>
          <w:lang w:val="ru-RU"/>
        </w:rPr>
        <w:t xml:space="preserve"> СберБанк Онлайн или </w:t>
      </w:r>
      <w:r w:rsidR="0068115C" w:rsidRPr="00314630">
        <w:rPr>
          <w:sz w:val="24"/>
          <w:szCs w:val="24"/>
          <w:lang w:val="ru-RU"/>
        </w:rPr>
        <w:t xml:space="preserve">любом </w:t>
      </w:r>
      <w:r w:rsidR="001760CC" w:rsidRPr="00314630">
        <w:rPr>
          <w:sz w:val="24"/>
          <w:szCs w:val="24"/>
          <w:lang w:val="ru-RU"/>
        </w:rPr>
        <w:t>офис</w:t>
      </w:r>
      <w:r w:rsidR="00CD6D62" w:rsidRPr="00314630">
        <w:rPr>
          <w:sz w:val="24"/>
          <w:szCs w:val="24"/>
          <w:lang w:val="ru-RU"/>
        </w:rPr>
        <w:t>е</w:t>
      </w:r>
      <w:r w:rsidR="001760CC" w:rsidRPr="00314630">
        <w:rPr>
          <w:sz w:val="24"/>
          <w:szCs w:val="24"/>
          <w:lang w:val="ru-RU"/>
        </w:rPr>
        <w:t xml:space="preserve"> банка (</w:t>
      </w:r>
      <w:r w:rsidR="00CD6D62" w:rsidRPr="00314630">
        <w:rPr>
          <w:sz w:val="24"/>
          <w:szCs w:val="24"/>
          <w:lang w:val="ru-RU"/>
        </w:rPr>
        <w:t>понадобится</w:t>
      </w:r>
      <w:r w:rsidR="001760CC" w:rsidRPr="00314630">
        <w:rPr>
          <w:sz w:val="24"/>
          <w:szCs w:val="24"/>
          <w:lang w:val="ru-RU"/>
        </w:rPr>
        <w:t xml:space="preserve"> СНИЛС). </w:t>
      </w:r>
    </w:p>
    <w:p w14:paraId="44FBEEA1" w14:textId="4470EECE" w:rsidR="001760CC" w:rsidRPr="00314630" w:rsidRDefault="00D27ACF" w:rsidP="00314630">
      <w:pPr>
        <w:spacing w:after="20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8F77F0"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  <w:lang w:val="ru-RU"/>
        </w:rPr>
        <w:t>частник</w:t>
      </w:r>
      <w:r w:rsidR="008F77F0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акции </w:t>
      </w:r>
      <w:r w:rsidR="000E4618">
        <w:rPr>
          <w:sz w:val="24"/>
          <w:szCs w:val="24"/>
          <w:lang w:val="ru-RU"/>
        </w:rPr>
        <w:t xml:space="preserve">появится </w:t>
      </w:r>
      <w:r w:rsidR="008F77F0">
        <w:rPr>
          <w:sz w:val="24"/>
          <w:szCs w:val="24"/>
          <w:lang w:val="ru-RU"/>
        </w:rPr>
        <w:t>возможность</w:t>
      </w:r>
      <w:r w:rsidR="00E97925" w:rsidRPr="00314630">
        <w:rPr>
          <w:sz w:val="24"/>
          <w:szCs w:val="24"/>
          <w:lang w:val="ru-RU"/>
        </w:rPr>
        <w:t xml:space="preserve"> </w:t>
      </w:r>
      <w:r w:rsidR="008F77F0">
        <w:rPr>
          <w:sz w:val="24"/>
          <w:szCs w:val="24"/>
          <w:lang w:val="ru-RU"/>
        </w:rPr>
        <w:t>получить</w:t>
      </w:r>
      <w:r w:rsidR="00E97925" w:rsidRPr="00314630">
        <w:rPr>
          <w:sz w:val="24"/>
          <w:szCs w:val="24"/>
          <w:lang w:val="ru-RU"/>
        </w:rPr>
        <w:t xml:space="preserve"> денежные призы</w:t>
      </w:r>
      <w:r w:rsidR="00324A16">
        <w:rPr>
          <w:sz w:val="24"/>
          <w:szCs w:val="24"/>
          <w:lang w:val="ru-RU"/>
        </w:rPr>
        <w:t xml:space="preserve">: у каждого </w:t>
      </w:r>
      <w:r w:rsidR="0068115C" w:rsidRPr="00314630">
        <w:rPr>
          <w:sz w:val="24"/>
          <w:szCs w:val="24"/>
          <w:lang w:val="ru-RU"/>
        </w:rPr>
        <w:t>10-</w:t>
      </w:r>
      <w:r w:rsidR="00324A16">
        <w:rPr>
          <w:sz w:val="24"/>
          <w:szCs w:val="24"/>
          <w:lang w:val="ru-RU"/>
        </w:rPr>
        <w:t>го</w:t>
      </w:r>
      <w:r w:rsidR="0068115C" w:rsidRPr="00314630">
        <w:rPr>
          <w:sz w:val="24"/>
          <w:szCs w:val="24"/>
          <w:lang w:val="ru-RU"/>
        </w:rPr>
        <w:t xml:space="preserve"> </w:t>
      </w:r>
      <w:r w:rsidR="00E97925" w:rsidRPr="00314630">
        <w:rPr>
          <w:sz w:val="24"/>
          <w:szCs w:val="24"/>
          <w:lang w:val="ru-RU"/>
        </w:rPr>
        <w:t>участник</w:t>
      </w:r>
      <w:r w:rsidR="00324A16">
        <w:rPr>
          <w:sz w:val="24"/>
          <w:szCs w:val="24"/>
          <w:lang w:val="ru-RU"/>
        </w:rPr>
        <w:t>а</w:t>
      </w:r>
      <w:r w:rsidR="00E97925" w:rsidRPr="00314630">
        <w:rPr>
          <w:sz w:val="24"/>
          <w:szCs w:val="24"/>
          <w:lang w:val="ru-RU"/>
        </w:rPr>
        <w:t xml:space="preserve"> </w:t>
      </w:r>
      <w:r w:rsidR="00324A16" w:rsidRPr="00314630">
        <w:rPr>
          <w:sz w:val="24"/>
          <w:szCs w:val="24"/>
          <w:lang w:val="ru-RU"/>
        </w:rPr>
        <w:t>—</w:t>
      </w:r>
      <w:r w:rsidR="00E97925" w:rsidRPr="00314630">
        <w:rPr>
          <w:sz w:val="24"/>
          <w:szCs w:val="24"/>
          <w:lang w:val="ru-RU"/>
        </w:rPr>
        <w:t xml:space="preserve"> 2</w:t>
      </w:r>
      <w:r w:rsidR="00165A74">
        <w:rPr>
          <w:sz w:val="24"/>
          <w:szCs w:val="24"/>
          <w:lang w:val="ru-RU"/>
        </w:rPr>
        <w:t xml:space="preserve"> тыс.</w:t>
      </w:r>
      <w:r w:rsidR="00E97925" w:rsidRPr="00314630">
        <w:rPr>
          <w:sz w:val="24"/>
          <w:szCs w:val="24"/>
          <w:lang w:val="ru-RU"/>
        </w:rPr>
        <w:t xml:space="preserve"> рублей, кажд</w:t>
      </w:r>
      <w:r w:rsidR="00324A16">
        <w:rPr>
          <w:sz w:val="24"/>
          <w:szCs w:val="24"/>
          <w:lang w:val="ru-RU"/>
        </w:rPr>
        <w:t>ого</w:t>
      </w:r>
      <w:r w:rsidR="00E97925" w:rsidRPr="00314630">
        <w:rPr>
          <w:sz w:val="24"/>
          <w:szCs w:val="24"/>
          <w:lang w:val="ru-RU"/>
        </w:rPr>
        <w:t xml:space="preserve"> </w:t>
      </w:r>
      <w:r w:rsidR="0068115C" w:rsidRPr="00314630">
        <w:rPr>
          <w:sz w:val="24"/>
          <w:szCs w:val="24"/>
          <w:lang w:val="ru-RU"/>
        </w:rPr>
        <w:t>1000-</w:t>
      </w:r>
      <w:r w:rsidR="00324A16">
        <w:rPr>
          <w:sz w:val="24"/>
          <w:szCs w:val="24"/>
          <w:lang w:val="ru-RU"/>
        </w:rPr>
        <w:t>го</w:t>
      </w:r>
      <w:r w:rsidR="0068115C" w:rsidRPr="00314630">
        <w:rPr>
          <w:sz w:val="24"/>
          <w:szCs w:val="24"/>
          <w:lang w:val="ru-RU"/>
        </w:rPr>
        <w:t xml:space="preserve"> </w:t>
      </w:r>
      <w:r w:rsidR="006112A9" w:rsidRPr="00314630">
        <w:rPr>
          <w:sz w:val="24"/>
          <w:szCs w:val="24"/>
          <w:lang w:val="ru-RU"/>
        </w:rPr>
        <w:t>—</w:t>
      </w:r>
      <w:r w:rsidR="00C72059" w:rsidRPr="00314630">
        <w:rPr>
          <w:sz w:val="24"/>
          <w:szCs w:val="24"/>
          <w:lang w:val="ru-RU"/>
        </w:rPr>
        <w:t xml:space="preserve"> </w:t>
      </w:r>
      <w:r w:rsidR="00E97925" w:rsidRPr="00314630">
        <w:rPr>
          <w:sz w:val="24"/>
          <w:szCs w:val="24"/>
          <w:lang w:val="ru-RU"/>
        </w:rPr>
        <w:t>10 тыс. рублей, кажд</w:t>
      </w:r>
      <w:r w:rsidR="00324A16">
        <w:rPr>
          <w:sz w:val="24"/>
          <w:szCs w:val="24"/>
          <w:lang w:val="ru-RU"/>
        </w:rPr>
        <w:t>ого</w:t>
      </w:r>
      <w:r w:rsidR="00E97925" w:rsidRPr="00314630">
        <w:rPr>
          <w:sz w:val="24"/>
          <w:szCs w:val="24"/>
          <w:lang w:val="ru-RU"/>
        </w:rPr>
        <w:t xml:space="preserve"> </w:t>
      </w:r>
      <w:r w:rsidR="0068115C" w:rsidRPr="00314630">
        <w:rPr>
          <w:sz w:val="24"/>
          <w:szCs w:val="24"/>
          <w:lang w:val="ru-RU"/>
        </w:rPr>
        <w:t>10-</w:t>
      </w:r>
      <w:r w:rsidR="004F598D" w:rsidRPr="00314630">
        <w:rPr>
          <w:sz w:val="24"/>
          <w:szCs w:val="24"/>
          <w:lang w:val="ru-RU"/>
        </w:rPr>
        <w:t>тысячн</w:t>
      </w:r>
      <w:r w:rsidR="00324A16">
        <w:rPr>
          <w:sz w:val="24"/>
          <w:szCs w:val="24"/>
          <w:lang w:val="ru-RU"/>
        </w:rPr>
        <w:t>ого</w:t>
      </w:r>
      <w:r w:rsidR="0068115C" w:rsidRPr="00314630">
        <w:rPr>
          <w:sz w:val="24"/>
          <w:szCs w:val="24"/>
          <w:lang w:val="ru-RU"/>
        </w:rPr>
        <w:t xml:space="preserve"> </w:t>
      </w:r>
      <w:r w:rsidR="006112A9" w:rsidRPr="00314630">
        <w:rPr>
          <w:sz w:val="24"/>
          <w:szCs w:val="24"/>
          <w:lang w:val="ru-RU"/>
        </w:rPr>
        <w:t>—</w:t>
      </w:r>
      <w:r w:rsidR="00C72059" w:rsidRPr="00314630">
        <w:rPr>
          <w:sz w:val="24"/>
          <w:szCs w:val="24"/>
          <w:lang w:val="ru-RU"/>
        </w:rPr>
        <w:t xml:space="preserve"> </w:t>
      </w:r>
      <w:r w:rsidR="00E97925" w:rsidRPr="00314630">
        <w:rPr>
          <w:sz w:val="24"/>
          <w:szCs w:val="24"/>
          <w:lang w:val="ru-RU"/>
        </w:rPr>
        <w:t>50 тыс. рублей.</w:t>
      </w:r>
      <w:r w:rsidR="001760CC" w:rsidRPr="00314630">
        <w:rPr>
          <w:sz w:val="24"/>
          <w:szCs w:val="24"/>
          <w:lang w:val="ru-RU"/>
        </w:rPr>
        <w:t xml:space="preserve"> Приз будет зачислен на счёт или карту, на которую приходит пенсия.</w:t>
      </w:r>
    </w:p>
    <w:p w14:paraId="733289FB" w14:textId="472AB2E8" w:rsidR="004F598D" w:rsidRPr="00314630" w:rsidRDefault="00CF2362" w:rsidP="00314630">
      <w:pPr>
        <w:spacing w:after="200" w:line="240" w:lineRule="auto"/>
        <w:jc w:val="both"/>
        <w:rPr>
          <w:sz w:val="24"/>
          <w:szCs w:val="24"/>
          <w:lang w:val="ru-RU"/>
        </w:rPr>
      </w:pPr>
      <w:r w:rsidRPr="00314630">
        <w:rPr>
          <w:sz w:val="24"/>
          <w:szCs w:val="24"/>
          <w:lang w:val="ru-RU"/>
        </w:rPr>
        <w:t xml:space="preserve">Всем пенсионерам, получающим пенсию </w:t>
      </w:r>
      <w:r w:rsidR="00732F2D" w:rsidRPr="00314630">
        <w:rPr>
          <w:sz w:val="24"/>
          <w:szCs w:val="24"/>
          <w:lang w:val="ru-RU"/>
        </w:rPr>
        <w:t>в</w:t>
      </w:r>
      <w:r w:rsidRPr="00314630">
        <w:rPr>
          <w:sz w:val="24"/>
          <w:szCs w:val="24"/>
          <w:lang w:val="ru-RU"/>
        </w:rPr>
        <w:t xml:space="preserve"> Сбер</w:t>
      </w:r>
      <w:r w:rsidR="00732F2D" w:rsidRPr="00314630">
        <w:rPr>
          <w:sz w:val="24"/>
          <w:szCs w:val="24"/>
          <w:lang w:val="ru-RU"/>
        </w:rPr>
        <w:t>е</w:t>
      </w:r>
      <w:r w:rsidRPr="00314630">
        <w:rPr>
          <w:sz w:val="24"/>
          <w:szCs w:val="24"/>
          <w:lang w:val="ru-RU"/>
        </w:rPr>
        <w:t xml:space="preserve">, </w:t>
      </w:r>
      <w:r w:rsidR="004208FB" w:rsidRPr="00314630">
        <w:rPr>
          <w:sz w:val="24"/>
          <w:szCs w:val="24"/>
          <w:lang w:val="ru-RU"/>
        </w:rPr>
        <w:t xml:space="preserve">доступны </w:t>
      </w:r>
      <w:hyperlink r:id="rId9" w:history="1">
        <w:r w:rsidR="004208FB" w:rsidRPr="00D73FCB">
          <w:rPr>
            <w:rStyle w:val="af6"/>
            <w:sz w:val="24"/>
            <w:szCs w:val="24"/>
            <w:lang w:val="ru-RU"/>
          </w:rPr>
          <w:t xml:space="preserve">специальные </w:t>
        </w:r>
        <w:r w:rsidR="00AF23D6" w:rsidRPr="00D73FCB">
          <w:rPr>
            <w:rStyle w:val="af6"/>
            <w:sz w:val="24"/>
            <w:szCs w:val="24"/>
            <w:lang w:val="ru-RU"/>
          </w:rPr>
          <w:t>бонусы и привилегии</w:t>
        </w:r>
      </w:hyperlink>
      <w:r w:rsidR="00732F2D" w:rsidRPr="00314630">
        <w:rPr>
          <w:sz w:val="24"/>
          <w:szCs w:val="24"/>
          <w:lang w:val="ru-RU"/>
        </w:rPr>
        <w:t>.</w:t>
      </w:r>
      <w:r w:rsidR="00AF23D6" w:rsidRPr="00314630">
        <w:rPr>
          <w:sz w:val="24"/>
          <w:szCs w:val="24"/>
          <w:lang w:val="ru-RU"/>
        </w:rPr>
        <w:t xml:space="preserve"> </w:t>
      </w:r>
      <w:r w:rsidR="00732F2D" w:rsidRPr="00314630">
        <w:rPr>
          <w:sz w:val="24"/>
          <w:szCs w:val="24"/>
          <w:lang w:val="ru-RU"/>
        </w:rPr>
        <w:t>СберКарта</w:t>
      </w:r>
      <w:r w:rsidR="00732F2D" w:rsidRPr="00314630" w:rsidDel="00AF23D6">
        <w:rPr>
          <w:sz w:val="24"/>
          <w:szCs w:val="24"/>
          <w:lang w:val="ru-RU"/>
        </w:rPr>
        <w:t xml:space="preserve"> </w:t>
      </w:r>
      <w:r w:rsidR="004208FB" w:rsidRPr="00D27ACF">
        <w:rPr>
          <w:sz w:val="24"/>
          <w:szCs w:val="24"/>
          <w:lang w:val="ru-RU"/>
        </w:rPr>
        <w:t>бесплатн</w:t>
      </w:r>
      <w:r w:rsidR="00732F2D" w:rsidRPr="00D27ACF">
        <w:rPr>
          <w:sz w:val="24"/>
          <w:szCs w:val="24"/>
          <w:lang w:val="ru-RU"/>
        </w:rPr>
        <w:t xml:space="preserve">а </w:t>
      </w:r>
      <w:r w:rsidR="00732F2D" w:rsidRPr="00314630">
        <w:rPr>
          <w:sz w:val="24"/>
          <w:szCs w:val="24"/>
          <w:lang w:val="ru-RU"/>
        </w:rPr>
        <w:t>в</w:t>
      </w:r>
      <w:r w:rsidR="004208FB" w:rsidRPr="00314630">
        <w:rPr>
          <w:sz w:val="24"/>
          <w:szCs w:val="24"/>
          <w:lang w:val="ru-RU"/>
        </w:rPr>
        <w:t xml:space="preserve"> </w:t>
      </w:r>
      <w:r w:rsidR="00732F2D" w:rsidRPr="00314630">
        <w:rPr>
          <w:sz w:val="24"/>
          <w:szCs w:val="24"/>
          <w:lang w:val="ru-RU"/>
        </w:rPr>
        <w:t>обслуживании,</w:t>
      </w:r>
      <w:r w:rsidR="004208FB" w:rsidRPr="00314630">
        <w:rPr>
          <w:sz w:val="24"/>
          <w:szCs w:val="24"/>
          <w:lang w:val="ru-RU"/>
        </w:rPr>
        <w:t xml:space="preserve"> </w:t>
      </w:r>
      <w:r w:rsidR="00E12C72" w:rsidRPr="00314630">
        <w:rPr>
          <w:sz w:val="24"/>
          <w:szCs w:val="24"/>
          <w:lang w:val="ru-RU"/>
        </w:rPr>
        <w:t xml:space="preserve">а </w:t>
      </w:r>
      <w:r w:rsidR="00732F2D" w:rsidRPr="00314630">
        <w:rPr>
          <w:sz w:val="24"/>
          <w:szCs w:val="24"/>
          <w:lang w:val="ru-RU"/>
        </w:rPr>
        <w:t xml:space="preserve">с каждой покупки </w:t>
      </w:r>
      <w:r w:rsidR="00E12C72" w:rsidRPr="00314630">
        <w:rPr>
          <w:sz w:val="24"/>
          <w:szCs w:val="24"/>
          <w:lang w:val="ru-RU"/>
        </w:rPr>
        <w:t>начисляются</w:t>
      </w:r>
      <w:r w:rsidR="00732F2D" w:rsidRPr="00314630">
        <w:rPr>
          <w:sz w:val="24"/>
          <w:szCs w:val="24"/>
          <w:lang w:val="ru-RU"/>
        </w:rPr>
        <w:t xml:space="preserve"> </w:t>
      </w:r>
      <w:r w:rsidR="004F598D" w:rsidRPr="00314630">
        <w:rPr>
          <w:sz w:val="24"/>
          <w:szCs w:val="24"/>
          <w:lang w:val="ru-RU"/>
        </w:rPr>
        <w:t>бонусы СберСпасибо</w:t>
      </w:r>
      <w:r w:rsidR="0065329D" w:rsidRPr="00314630">
        <w:rPr>
          <w:sz w:val="24"/>
          <w:szCs w:val="24"/>
          <w:lang w:val="ru-RU"/>
        </w:rPr>
        <w:t>.</w:t>
      </w:r>
      <w:r w:rsidR="00732F2D" w:rsidRPr="00D73FCB">
        <w:rPr>
          <w:rFonts w:eastAsia="Times New Roman"/>
          <w:color w:val="2C3136"/>
          <w:sz w:val="24"/>
          <w:szCs w:val="24"/>
          <w:lang w:val="ru-RU"/>
        </w:rPr>
        <w:t xml:space="preserve"> </w:t>
      </w:r>
      <w:r w:rsidR="00D27ACF">
        <w:rPr>
          <w:rFonts w:eastAsia="Times New Roman"/>
          <w:color w:val="2C3136"/>
          <w:sz w:val="24"/>
          <w:szCs w:val="24"/>
          <w:lang w:val="ru-RU"/>
        </w:rPr>
        <w:t>Ими можно оплачивать</w:t>
      </w:r>
      <w:r w:rsidR="00732F2D" w:rsidRPr="00D73FCB">
        <w:rPr>
          <w:rFonts w:eastAsia="Times New Roman"/>
          <w:sz w:val="24"/>
          <w:szCs w:val="24"/>
          <w:lang w:val="ru-RU"/>
        </w:rPr>
        <w:t xml:space="preserve"> покупки в супермаркетах или аптеках, </w:t>
      </w:r>
      <w:r w:rsidR="00D27ACF">
        <w:rPr>
          <w:rFonts w:eastAsia="Times New Roman"/>
          <w:sz w:val="24"/>
          <w:szCs w:val="24"/>
          <w:lang w:val="ru-RU"/>
        </w:rPr>
        <w:t xml:space="preserve">можно </w:t>
      </w:r>
      <w:r w:rsidR="00732F2D" w:rsidRPr="00D73FCB">
        <w:rPr>
          <w:rFonts w:eastAsia="Times New Roman"/>
          <w:sz w:val="24"/>
          <w:szCs w:val="24"/>
          <w:lang w:val="ru-RU"/>
        </w:rPr>
        <w:t xml:space="preserve">обменивать </w:t>
      </w:r>
      <w:r w:rsidR="00D27ACF">
        <w:rPr>
          <w:rFonts w:eastAsia="Times New Roman"/>
          <w:sz w:val="24"/>
          <w:szCs w:val="24"/>
          <w:lang w:val="ru-RU"/>
        </w:rPr>
        <w:t xml:space="preserve">их </w:t>
      </w:r>
      <w:r w:rsidR="00732F2D" w:rsidRPr="00D73FCB">
        <w:rPr>
          <w:rFonts w:eastAsia="Times New Roman"/>
          <w:sz w:val="24"/>
          <w:szCs w:val="24"/>
          <w:lang w:val="ru-RU"/>
        </w:rPr>
        <w:t xml:space="preserve">на билеты в кино или театр. </w:t>
      </w:r>
      <w:r w:rsidR="00732F2D" w:rsidRPr="00314630">
        <w:rPr>
          <w:sz w:val="24"/>
          <w:szCs w:val="24"/>
          <w:lang w:val="ru-RU"/>
        </w:rPr>
        <w:t>М</w:t>
      </w:r>
      <w:r w:rsidR="00732F2D" w:rsidRPr="00D73FCB">
        <w:rPr>
          <w:sz w:val="24"/>
          <w:szCs w:val="24"/>
          <w:lang w:val="ru-RU"/>
        </w:rPr>
        <w:t>о</w:t>
      </w:r>
      <w:r w:rsidR="00732F2D" w:rsidRPr="00314630">
        <w:rPr>
          <w:sz w:val="24"/>
          <w:szCs w:val="24"/>
          <w:lang w:val="ru-RU"/>
        </w:rPr>
        <w:t>жно также</w:t>
      </w:r>
      <w:r w:rsidR="00732F2D" w:rsidRPr="00D73FCB">
        <w:rPr>
          <w:sz w:val="24"/>
          <w:szCs w:val="24"/>
          <w:lang w:val="ru-RU"/>
        </w:rPr>
        <w:t xml:space="preserve"> подключить одну дополнительную категорию (</w:t>
      </w:r>
      <w:r w:rsidR="002A5D8D">
        <w:rPr>
          <w:sz w:val="24"/>
          <w:szCs w:val="24"/>
          <w:lang w:val="ru-RU"/>
        </w:rPr>
        <w:t>«С</w:t>
      </w:r>
      <w:r w:rsidR="00732F2D" w:rsidRPr="00D73FCB">
        <w:rPr>
          <w:sz w:val="24"/>
          <w:szCs w:val="24"/>
          <w:lang w:val="ru-RU"/>
        </w:rPr>
        <w:t>упермаркеты</w:t>
      </w:r>
      <w:r w:rsidR="002A5D8D">
        <w:rPr>
          <w:sz w:val="24"/>
          <w:szCs w:val="24"/>
          <w:lang w:val="ru-RU"/>
        </w:rPr>
        <w:t>»</w:t>
      </w:r>
      <w:r w:rsidR="00732F2D" w:rsidRPr="00D73FCB">
        <w:rPr>
          <w:sz w:val="24"/>
          <w:szCs w:val="24"/>
          <w:lang w:val="ru-RU"/>
        </w:rPr>
        <w:t xml:space="preserve">, </w:t>
      </w:r>
      <w:r w:rsidR="002A5D8D">
        <w:rPr>
          <w:sz w:val="24"/>
          <w:szCs w:val="24"/>
          <w:lang w:val="ru-RU"/>
        </w:rPr>
        <w:t>«</w:t>
      </w:r>
      <w:r w:rsidR="00732F2D" w:rsidRPr="00D73FCB">
        <w:rPr>
          <w:sz w:val="24"/>
          <w:szCs w:val="24"/>
          <w:lang w:val="ru-RU"/>
        </w:rPr>
        <w:t>АЗС</w:t>
      </w:r>
      <w:r w:rsidR="002A5D8D">
        <w:rPr>
          <w:sz w:val="24"/>
          <w:szCs w:val="24"/>
          <w:lang w:val="ru-RU"/>
        </w:rPr>
        <w:t>»</w:t>
      </w:r>
      <w:r w:rsidR="00732F2D" w:rsidRPr="00D73FCB">
        <w:rPr>
          <w:sz w:val="24"/>
          <w:szCs w:val="24"/>
          <w:lang w:val="ru-RU"/>
        </w:rPr>
        <w:t xml:space="preserve">, </w:t>
      </w:r>
      <w:r w:rsidR="002A5D8D">
        <w:rPr>
          <w:sz w:val="24"/>
          <w:szCs w:val="24"/>
          <w:lang w:val="ru-RU"/>
        </w:rPr>
        <w:t>«</w:t>
      </w:r>
      <w:r w:rsidR="00732F2D" w:rsidRPr="00D73FCB">
        <w:rPr>
          <w:sz w:val="24"/>
          <w:szCs w:val="24"/>
          <w:lang w:val="ru-RU"/>
        </w:rPr>
        <w:t>Детство</w:t>
      </w:r>
      <w:r w:rsidR="002A5D8D">
        <w:rPr>
          <w:sz w:val="24"/>
          <w:szCs w:val="24"/>
          <w:lang w:val="ru-RU"/>
        </w:rPr>
        <w:t>»</w:t>
      </w:r>
      <w:r w:rsidR="00732F2D" w:rsidRPr="00D73FCB">
        <w:rPr>
          <w:sz w:val="24"/>
          <w:szCs w:val="24"/>
          <w:lang w:val="ru-RU"/>
        </w:rPr>
        <w:t xml:space="preserve">, </w:t>
      </w:r>
      <w:r w:rsidR="002A5D8D">
        <w:rPr>
          <w:sz w:val="24"/>
          <w:szCs w:val="24"/>
          <w:lang w:val="ru-RU"/>
        </w:rPr>
        <w:t>«</w:t>
      </w:r>
      <w:r w:rsidR="00732F2D" w:rsidRPr="00D73FCB">
        <w:rPr>
          <w:sz w:val="24"/>
          <w:szCs w:val="24"/>
          <w:lang w:val="ru-RU"/>
        </w:rPr>
        <w:t>Товары для дома</w:t>
      </w:r>
      <w:r w:rsidR="002A5D8D">
        <w:rPr>
          <w:sz w:val="24"/>
          <w:szCs w:val="24"/>
          <w:lang w:val="ru-RU"/>
        </w:rPr>
        <w:t>»</w:t>
      </w:r>
      <w:r w:rsidR="00732F2D" w:rsidRPr="00D73FCB">
        <w:rPr>
          <w:sz w:val="24"/>
          <w:szCs w:val="24"/>
          <w:lang w:val="ru-RU"/>
        </w:rPr>
        <w:t xml:space="preserve">, </w:t>
      </w:r>
      <w:r w:rsidR="002A5D8D">
        <w:rPr>
          <w:sz w:val="24"/>
          <w:szCs w:val="24"/>
          <w:lang w:val="ru-RU"/>
        </w:rPr>
        <w:t>«</w:t>
      </w:r>
      <w:r w:rsidR="00732F2D" w:rsidRPr="00D73FCB">
        <w:rPr>
          <w:sz w:val="24"/>
          <w:szCs w:val="24"/>
          <w:lang w:val="ru-RU"/>
        </w:rPr>
        <w:t>Все покупки</w:t>
      </w:r>
      <w:r w:rsidR="002A5D8D">
        <w:rPr>
          <w:sz w:val="24"/>
          <w:szCs w:val="24"/>
          <w:lang w:val="ru-RU"/>
        </w:rPr>
        <w:t>»</w:t>
      </w:r>
      <w:r w:rsidR="00732F2D" w:rsidRPr="00D73FCB">
        <w:rPr>
          <w:sz w:val="24"/>
          <w:szCs w:val="24"/>
          <w:lang w:val="ru-RU"/>
        </w:rPr>
        <w:t>) и зарабатывать повышенные бонусы</w:t>
      </w:r>
      <w:r w:rsidR="00732F2D" w:rsidRPr="00314630">
        <w:rPr>
          <w:sz w:val="24"/>
          <w:szCs w:val="24"/>
          <w:lang w:val="ru-RU"/>
        </w:rPr>
        <w:t>.</w:t>
      </w:r>
    </w:p>
    <w:p w14:paraId="70D551B9" w14:textId="0DB4C363" w:rsidR="00314630" w:rsidRPr="00314630" w:rsidRDefault="006E2E5A" w:rsidP="00314630">
      <w:pPr>
        <w:spacing w:after="20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Сбер</w:t>
      </w:r>
      <w:r w:rsidR="00314630" w:rsidRPr="00314630">
        <w:rPr>
          <w:sz w:val="24"/>
          <w:szCs w:val="24"/>
          <w:lang w:val="ru-RU"/>
        </w:rPr>
        <w:t xml:space="preserve"> предлагает пенсионерам выгодные вклады и кредиты. Например, счёт «Активный возраст» со специальной ставкой для получателей пенсии 6,8% годовых, промовклад «Хорошее начало»</w:t>
      </w:r>
      <w:r w:rsidR="00314630" w:rsidRPr="00314630">
        <w:rPr>
          <w:rStyle w:val="af9"/>
          <w:sz w:val="24"/>
          <w:szCs w:val="24"/>
          <w:lang w:val="ru-RU"/>
        </w:rPr>
        <w:footnoteReference w:customMarkFollows="1" w:id="1"/>
        <w:sym w:font="Symbol" w:char="F02A"/>
      </w:r>
      <w:r w:rsidR="00314630" w:rsidRPr="00314630">
        <w:rPr>
          <w:sz w:val="24"/>
          <w:szCs w:val="24"/>
          <w:lang w:val="ru-RU"/>
        </w:rPr>
        <w:t xml:space="preserve"> с самой высокой в банке ставкой на 1 год в размере 8,3%, скидк</w:t>
      </w:r>
      <w:r w:rsidR="00324A16">
        <w:rPr>
          <w:sz w:val="24"/>
          <w:szCs w:val="24"/>
          <w:lang w:val="ru-RU"/>
        </w:rPr>
        <w:t>у</w:t>
      </w:r>
      <w:r w:rsidR="00314630" w:rsidRPr="00314630">
        <w:rPr>
          <w:sz w:val="24"/>
          <w:szCs w:val="24"/>
          <w:lang w:val="ru-RU"/>
        </w:rPr>
        <w:t xml:space="preserve"> до 2% на кредит на любые цели на сумму от 30 тыс. рублей, кредитную карту с беспроцентным периодом до 120 дней.</w:t>
      </w:r>
    </w:p>
    <w:p w14:paraId="63824207" w14:textId="119745B0" w:rsidR="0039329B" w:rsidRPr="00314630" w:rsidRDefault="0040540E" w:rsidP="00314630">
      <w:pPr>
        <w:pStyle w:val="null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Актуальная информация</w:t>
      </w:r>
      <w:r w:rsidRPr="00314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 людей старшего возраста</w:t>
      </w:r>
      <w:r w:rsidRPr="00314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есть</w:t>
      </w:r>
      <w:r w:rsidRPr="00314630">
        <w:rPr>
          <w:rFonts w:ascii="Arial" w:hAnsi="Arial" w:cs="Arial"/>
        </w:rPr>
        <w:t xml:space="preserve"> на портале </w:t>
      </w:r>
      <w:hyperlink r:id="rId10" w:history="1">
        <w:r w:rsidRPr="00D73FCB">
          <w:rPr>
            <w:rStyle w:val="af6"/>
            <w:rFonts w:ascii="Arial" w:hAnsi="Arial" w:cs="Arial"/>
          </w:rPr>
          <w:t>«Активный возраст»</w:t>
        </w:r>
      </w:hyperlink>
      <w:r w:rsidR="00324A16">
        <w:rPr>
          <w:rStyle w:val="af6"/>
          <w:rFonts w:ascii="Arial" w:hAnsi="Arial" w:cs="Arial"/>
        </w:rPr>
        <w:t>.</w:t>
      </w:r>
      <w:r w:rsidR="00324A16">
        <w:rPr>
          <w:rFonts w:ascii="Arial" w:hAnsi="Arial" w:cs="Arial"/>
        </w:rPr>
        <w:t xml:space="preserve"> В</w:t>
      </w:r>
      <w:r w:rsidR="00C72059" w:rsidRPr="00314630">
        <w:rPr>
          <w:rFonts w:ascii="Arial" w:hAnsi="Arial" w:cs="Arial"/>
        </w:rPr>
        <w:t xml:space="preserve"> мобильном приложении СберБанк Онлайн</w:t>
      </w:r>
      <w:r w:rsidR="00614D30">
        <w:rPr>
          <w:rFonts w:ascii="Arial" w:hAnsi="Arial" w:cs="Arial"/>
        </w:rPr>
        <w:t xml:space="preserve"> в специальном разделе </w:t>
      </w:r>
      <w:hyperlink r:id="rId11" w:history="1">
        <w:r w:rsidR="00614D30" w:rsidRPr="008727C0">
          <w:rPr>
            <w:rStyle w:val="af6"/>
            <w:rFonts w:ascii="Arial" w:hAnsi="Arial" w:cs="Arial"/>
          </w:rPr>
          <w:t>«Поступления»</w:t>
        </w:r>
      </w:hyperlink>
      <w:r w:rsidR="00C72059" w:rsidRPr="00314630">
        <w:rPr>
          <w:rFonts w:ascii="Arial" w:hAnsi="Arial" w:cs="Arial"/>
        </w:rPr>
        <w:t xml:space="preserve"> пенсионеры могут п</w:t>
      </w:r>
      <w:r w:rsidR="002A61BB" w:rsidRPr="00314630">
        <w:rPr>
          <w:rFonts w:ascii="Arial" w:hAnsi="Arial" w:cs="Arial"/>
        </w:rPr>
        <w:t>росто и удобно у</w:t>
      </w:r>
      <w:r w:rsidR="0039329B" w:rsidRPr="00314630">
        <w:rPr>
          <w:rFonts w:ascii="Arial" w:hAnsi="Arial" w:cs="Arial"/>
        </w:rPr>
        <w:t xml:space="preserve">правлять </w:t>
      </w:r>
      <w:r w:rsidR="002A61BB" w:rsidRPr="00314630">
        <w:rPr>
          <w:rFonts w:ascii="Arial" w:hAnsi="Arial" w:cs="Arial"/>
        </w:rPr>
        <w:t xml:space="preserve">своими </w:t>
      </w:r>
      <w:r w:rsidR="0039329B" w:rsidRPr="00314630">
        <w:rPr>
          <w:rFonts w:ascii="Arial" w:hAnsi="Arial" w:cs="Arial"/>
        </w:rPr>
        <w:t>финансами, заказывать справки</w:t>
      </w:r>
      <w:r w:rsidR="00614D30">
        <w:rPr>
          <w:rFonts w:ascii="Arial" w:hAnsi="Arial" w:cs="Arial"/>
        </w:rPr>
        <w:t>, а также воспользоваться специальны</w:t>
      </w:r>
      <w:r>
        <w:rPr>
          <w:rFonts w:ascii="Arial" w:hAnsi="Arial" w:cs="Arial"/>
        </w:rPr>
        <w:t>ми условиями для получателей пенсии Сбера от партн</w:t>
      </w:r>
      <w:r w:rsidR="00324A16">
        <w:rPr>
          <w:rFonts w:ascii="Arial" w:hAnsi="Arial" w:cs="Arial"/>
        </w:rPr>
        <w:t>ё</w:t>
      </w:r>
      <w:r>
        <w:rPr>
          <w:rFonts w:ascii="Arial" w:hAnsi="Arial" w:cs="Arial"/>
        </w:rPr>
        <w:t>ров банка</w:t>
      </w:r>
      <w:r w:rsidR="0039329B" w:rsidRPr="00314630">
        <w:rPr>
          <w:rFonts w:ascii="Arial" w:hAnsi="Arial" w:cs="Arial"/>
        </w:rPr>
        <w:t xml:space="preserve">. </w:t>
      </w:r>
    </w:p>
    <w:p w14:paraId="5FF2520B" w14:textId="34F6D06D" w:rsidR="00192DEC" w:rsidRPr="00314630" w:rsidRDefault="00652740" w:rsidP="00314630">
      <w:pPr>
        <w:spacing w:after="200" w:line="240" w:lineRule="auto"/>
        <w:jc w:val="both"/>
        <w:rPr>
          <w:sz w:val="24"/>
          <w:szCs w:val="24"/>
          <w:lang w:val="ru-RU"/>
        </w:rPr>
      </w:pPr>
      <w:r w:rsidRPr="00F83BBC">
        <w:rPr>
          <w:sz w:val="24"/>
          <w:lang w:val="ru-RU"/>
        </w:rPr>
        <w:t xml:space="preserve">Подробнее об акции «Пенсия по-новому» можно узнать </w:t>
      </w:r>
      <w:hyperlink r:id="rId12" w:history="1">
        <w:r w:rsidRPr="008727C0">
          <w:rPr>
            <w:rStyle w:val="af6"/>
            <w:sz w:val="24"/>
            <w:lang w:val="ru-RU"/>
          </w:rPr>
          <w:t>на сайте Сбера</w:t>
        </w:r>
      </w:hyperlink>
      <w:bookmarkStart w:id="0" w:name="_GoBack"/>
      <w:bookmarkEnd w:id="0"/>
      <w:r w:rsidRPr="00310D02">
        <w:rPr>
          <w:sz w:val="24"/>
          <w:lang w:val="ru-RU"/>
        </w:rPr>
        <w:t>.</w:t>
      </w:r>
    </w:p>
    <w:p w14:paraId="0A1A28C2" w14:textId="45E65632" w:rsidR="00192DEC" w:rsidRPr="00314630" w:rsidRDefault="00087DC2" w:rsidP="00192DEC">
      <w:pPr>
        <w:spacing w:line="240" w:lineRule="auto"/>
        <w:jc w:val="center"/>
        <w:rPr>
          <w:sz w:val="24"/>
          <w:szCs w:val="24"/>
          <w:lang w:val="ru-RU"/>
        </w:rPr>
      </w:pPr>
      <w:r w:rsidRPr="00314630">
        <w:rPr>
          <w:sz w:val="24"/>
          <w:szCs w:val="24"/>
          <w:lang w:val="ru-RU"/>
        </w:rPr>
        <w:lastRenderedPageBreak/>
        <w:t># # #</w:t>
      </w:r>
    </w:p>
    <w:p w14:paraId="3533CF7F" w14:textId="77777777" w:rsidR="00314630" w:rsidRDefault="00314630" w:rsidP="00087DC2">
      <w:pPr>
        <w:spacing w:line="240" w:lineRule="auto"/>
        <w:jc w:val="both"/>
        <w:rPr>
          <w:rFonts w:eastAsia="Arial Unicode MS"/>
          <w:color w:val="000000"/>
          <w:u w:color="000000"/>
          <w:bdr w:val="nil"/>
          <w:lang w:val="ru-RU"/>
        </w:rPr>
      </w:pPr>
    </w:p>
    <w:p w14:paraId="59B359B3" w14:textId="123C7A7D" w:rsidR="00087DC2" w:rsidRPr="00087DC2" w:rsidRDefault="00087DC2" w:rsidP="00087DC2">
      <w:pPr>
        <w:spacing w:line="240" w:lineRule="auto"/>
        <w:jc w:val="both"/>
        <w:rPr>
          <w:lang w:val="ru-RU"/>
        </w:rPr>
      </w:pPr>
      <w:r w:rsidRPr="00087DC2">
        <w:rPr>
          <w:rFonts w:eastAsia="Arial Unicode MS"/>
          <w:color w:val="000000"/>
          <w:u w:color="000000"/>
          <w:bdr w:val="nil"/>
          <w:lang w:val="ru-RU"/>
        </w:rPr>
        <w:t>Пресс-служба</w:t>
      </w:r>
    </w:p>
    <w:p w14:paraId="5084FD5F" w14:textId="77777777" w:rsidR="00087DC2" w:rsidRPr="00087DC2" w:rsidRDefault="00563E44" w:rsidP="00087DC2">
      <w:pPr>
        <w:spacing w:line="240" w:lineRule="auto"/>
        <w:jc w:val="both"/>
        <w:rPr>
          <w:color w:val="0000FF"/>
          <w:u w:val="single" w:color="0000FF"/>
          <w:bdr w:val="nil"/>
          <w:lang w:val="ru-RU"/>
        </w:rPr>
      </w:pPr>
      <w:hyperlink r:id="rId13" w:history="1">
        <w:r w:rsidR="00087DC2" w:rsidRPr="00A04095">
          <w:rPr>
            <w:color w:val="0000FF"/>
            <w:u w:val="single" w:color="0000FF"/>
            <w:bdr w:val="nil"/>
            <w:lang w:val="en-US"/>
          </w:rPr>
          <w:t>media</w:t>
        </w:r>
        <w:r w:rsidR="00087DC2" w:rsidRPr="00087DC2">
          <w:rPr>
            <w:rFonts w:eastAsia="Arial Unicode MS"/>
            <w:color w:val="0000FF"/>
            <w:u w:val="single" w:color="0000FF"/>
            <w:bdr w:val="nil"/>
            <w:lang w:val="ru-RU"/>
          </w:rPr>
          <w:t>@</w:t>
        </w:r>
        <w:r w:rsidR="00087DC2" w:rsidRPr="00A04095">
          <w:rPr>
            <w:color w:val="0000FF"/>
            <w:u w:val="single" w:color="0000FF"/>
            <w:bdr w:val="nil"/>
            <w:lang w:val="en-US"/>
          </w:rPr>
          <w:t>sberbank</w:t>
        </w:r>
        <w:r w:rsidR="00087DC2" w:rsidRPr="00087DC2">
          <w:rPr>
            <w:rFonts w:eastAsia="Arial Unicode MS"/>
            <w:color w:val="0000FF"/>
            <w:u w:val="single" w:color="0000FF"/>
            <w:bdr w:val="nil"/>
            <w:lang w:val="ru-RU"/>
          </w:rPr>
          <w:t>.</w:t>
        </w:r>
        <w:r w:rsidR="00087DC2" w:rsidRPr="00A04095">
          <w:rPr>
            <w:color w:val="0000FF"/>
            <w:u w:val="single" w:color="0000FF"/>
            <w:bdr w:val="nil"/>
            <w:lang w:val="en-US"/>
          </w:rPr>
          <w:t>ru</w:t>
        </w:r>
      </w:hyperlink>
    </w:p>
    <w:p w14:paraId="18F8FB15" w14:textId="77777777" w:rsidR="00087DC2" w:rsidRPr="00087DC2" w:rsidRDefault="00087DC2" w:rsidP="00087DC2">
      <w:pPr>
        <w:spacing w:line="240" w:lineRule="auto"/>
        <w:jc w:val="both"/>
        <w:rPr>
          <w:lang w:val="ru-RU"/>
        </w:rPr>
      </w:pPr>
    </w:p>
    <w:p w14:paraId="7709EABF" w14:textId="28DE3EC9" w:rsidR="004208FB" w:rsidRPr="00314630" w:rsidRDefault="00087DC2" w:rsidP="00314630">
      <w:pPr>
        <w:spacing w:line="240" w:lineRule="auto"/>
        <w:jc w:val="both"/>
        <w:rPr>
          <w:color w:val="000000"/>
          <w:sz w:val="24"/>
          <w:szCs w:val="24"/>
          <w:bdr w:val="none" w:sz="0" w:space="0" w:color="auto" w:frame="1"/>
          <w:lang w:val="ru-RU"/>
        </w:rPr>
      </w:pPr>
      <w:r w:rsidRPr="00087DC2">
        <w:rPr>
          <w:b/>
          <w:bCs/>
          <w:color w:val="000000"/>
          <w:bdr w:val="none" w:sz="0" w:space="0" w:color="auto" w:frame="1"/>
          <w:lang w:val="ru-RU"/>
        </w:rPr>
        <w:t>ПАО Сбербанк</w:t>
      </w:r>
      <w:r w:rsidRPr="00087DC2">
        <w:rPr>
          <w:color w:val="000000"/>
          <w:bdr w:val="none" w:sz="0" w:space="0" w:color="auto" w:frame="1"/>
          <w:lang w:val="ru-RU"/>
        </w:rPr>
        <w:t xml:space="preserve"> — один из крупнейших банков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одну из крупнейших долей на рынке вкладов. Основным акционером ПАО Сбербанк является Российская Федерация в лице Министерства финансов Российской Федерации, владеющая 50% уставного капитала ПАО Сбербанк плюс 1 голосующая акция. Оставшимися 50% минус 1 голосующая акция от уставного капитала банка владеют российские и международные инвесторы. Банк располагает обширной филиальной сетью в России: около 14 тысяч точек обслуживания. Генеральная лицензия Банка России на осуществление банковских операций № 1481 от 11.08.2015. Официальные сайты банка: </w:t>
      </w:r>
      <w:hyperlink r:id="rId14" w:history="1">
        <w:r w:rsidRPr="00A04095">
          <w:rPr>
            <w:rStyle w:val="af6"/>
            <w:color w:val="800080"/>
            <w:bdr w:val="none" w:sz="0" w:space="0" w:color="auto" w:frame="1"/>
          </w:rPr>
          <w:t>www</w:t>
        </w:r>
        <w:r w:rsidRPr="00087DC2">
          <w:rPr>
            <w:rStyle w:val="af6"/>
            <w:color w:val="800080"/>
            <w:bdr w:val="none" w:sz="0" w:space="0" w:color="auto" w:frame="1"/>
            <w:lang w:val="ru-RU"/>
          </w:rPr>
          <w:t>.</w:t>
        </w:r>
        <w:r w:rsidRPr="00A04095">
          <w:rPr>
            <w:rStyle w:val="af6"/>
            <w:color w:val="800080"/>
            <w:bdr w:val="none" w:sz="0" w:space="0" w:color="auto" w:frame="1"/>
          </w:rPr>
          <w:t>sberbank</w:t>
        </w:r>
        <w:r w:rsidRPr="00087DC2">
          <w:rPr>
            <w:rStyle w:val="af6"/>
            <w:color w:val="800080"/>
            <w:bdr w:val="none" w:sz="0" w:space="0" w:color="auto" w:frame="1"/>
            <w:lang w:val="ru-RU"/>
          </w:rPr>
          <w:t>.</w:t>
        </w:r>
        <w:r w:rsidRPr="00A04095">
          <w:rPr>
            <w:rStyle w:val="af6"/>
            <w:color w:val="800080"/>
            <w:bdr w:val="none" w:sz="0" w:space="0" w:color="auto" w:frame="1"/>
          </w:rPr>
          <w:t>com</w:t>
        </w:r>
      </w:hyperlink>
      <w:r w:rsidRPr="00087DC2">
        <w:rPr>
          <w:color w:val="000000"/>
          <w:bdr w:val="none" w:sz="0" w:space="0" w:color="auto" w:frame="1"/>
          <w:lang w:val="ru-RU"/>
        </w:rPr>
        <w:t xml:space="preserve"> (сайт Группы Сбербанк), </w:t>
      </w:r>
      <w:hyperlink r:id="rId15" w:history="1">
        <w:r w:rsidRPr="00A04095">
          <w:rPr>
            <w:rStyle w:val="af6"/>
            <w:color w:val="800080"/>
            <w:bdr w:val="none" w:sz="0" w:space="0" w:color="auto" w:frame="1"/>
          </w:rPr>
          <w:t>www</w:t>
        </w:r>
        <w:r w:rsidRPr="00087DC2">
          <w:rPr>
            <w:rStyle w:val="af6"/>
            <w:color w:val="800080"/>
            <w:bdr w:val="none" w:sz="0" w:space="0" w:color="auto" w:frame="1"/>
            <w:lang w:val="ru-RU"/>
          </w:rPr>
          <w:t>.</w:t>
        </w:r>
        <w:r w:rsidRPr="00A04095">
          <w:rPr>
            <w:rStyle w:val="af6"/>
            <w:color w:val="800080"/>
            <w:bdr w:val="none" w:sz="0" w:space="0" w:color="auto" w:frame="1"/>
          </w:rPr>
          <w:t>sberbank</w:t>
        </w:r>
        <w:r w:rsidRPr="00087DC2">
          <w:rPr>
            <w:rStyle w:val="af6"/>
            <w:color w:val="800080"/>
            <w:bdr w:val="none" w:sz="0" w:space="0" w:color="auto" w:frame="1"/>
            <w:lang w:val="ru-RU"/>
          </w:rPr>
          <w:t>.</w:t>
        </w:r>
        <w:r w:rsidRPr="00A04095">
          <w:rPr>
            <w:rStyle w:val="af6"/>
            <w:color w:val="800080"/>
            <w:bdr w:val="none" w:sz="0" w:space="0" w:color="auto" w:frame="1"/>
          </w:rPr>
          <w:t>ru</w:t>
        </w:r>
      </w:hyperlink>
      <w:r w:rsidRPr="00087DC2">
        <w:rPr>
          <w:color w:val="000000"/>
          <w:bdr w:val="none" w:sz="0" w:space="0" w:color="auto" w:frame="1"/>
          <w:lang w:val="ru-RU"/>
        </w:rPr>
        <w:t>.</w:t>
      </w:r>
    </w:p>
    <w:sectPr w:rsidR="004208FB" w:rsidRPr="003146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8C43" w14:textId="77777777" w:rsidR="00563E44" w:rsidRDefault="00563E44">
      <w:pPr>
        <w:spacing w:line="240" w:lineRule="auto"/>
      </w:pPr>
    </w:p>
  </w:endnote>
  <w:endnote w:type="continuationSeparator" w:id="0">
    <w:p w14:paraId="28BB12C8" w14:textId="77777777" w:rsidR="00563E44" w:rsidRDefault="00563E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161" w14:textId="77777777" w:rsidR="006110CD" w:rsidRDefault="006110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A726C" w14:textId="216B27AE" w:rsidR="00DB1590" w:rsidRDefault="00F62873">
    <w:pPr>
      <w:pStyle w:val="aa"/>
    </w:pPr>
    <w:r>
      <w:rPr>
        <w:noProof/>
        <w:lang w:val="ru-RU"/>
      </w:rPr>
      <w:drawing>
        <wp:inline distT="0" distB="0" distL="0" distR="0" wp14:anchorId="26DE04CC" wp14:editId="4FF9BA2E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14C0" w14:textId="77777777" w:rsidR="006110CD" w:rsidRDefault="006110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84D7" w14:textId="77777777" w:rsidR="00563E44" w:rsidRDefault="00563E44">
      <w:pPr>
        <w:spacing w:line="240" w:lineRule="auto"/>
      </w:pPr>
    </w:p>
  </w:footnote>
  <w:footnote w:type="continuationSeparator" w:id="0">
    <w:p w14:paraId="647791B1" w14:textId="77777777" w:rsidR="00563E44" w:rsidRDefault="00563E44">
      <w:pPr>
        <w:spacing w:line="240" w:lineRule="auto"/>
      </w:pPr>
    </w:p>
  </w:footnote>
  <w:footnote w:id="1">
    <w:p w14:paraId="06145FB4" w14:textId="77777777" w:rsidR="00314630" w:rsidRPr="00314630" w:rsidRDefault="00314630" w:rsidP="00314630">
      <w:pPr>
        <w:pStyle w:val="af7"/>
        <w:jc w:val="both"/>
        <w:rPr>
          <w:lang w:val="ru-RU"/>
        </w:rPr>
      </w:pPr>
      <w:r w:rsidRPr="00314630">
        <w:rPr>
          <w:rStyle w:val="af9"/>
        </w:rPr>
        <w:sym w:font="Symbol" w:char="F02A"/>
      </w:r>
      <w:r w:rsidRPr="00314630">
        <w:rPr>
          <w:lang w:val="ru-RU"/>
        </w:rPr>
        <w:t xml:space="preserve"> Вклад «Хорошее начало» могут открыть клиенты Байкальского, Волго-Вятского, Северо-Западного, Сибирского и Юго-Западного территориальных банков Сбербанка. Регионы, которые входят в сферу их обслуживания, можно посмотреть </w:t>
      </w:r>
      <w:hyperlink r:id="rId1" w:history="1">
        <w:r w:rsidRPr="00314630">
          <w:rPr>
            <w:rStyle w:val="af6"/>
            <w:lang w:val="ru-RU"/>
          </w:rPr>
          <w:t>на сайте Сбербанка</w:t>
        </w:r>
      </w:hyperlink>
      <w:r w:rsidRPr="00314630">
        <w:rPr>
          <w:lang w:val="ru-RU"/>
        </w:rPr>
        <w:t>.</w:t>
      </w:r>
    </w:p>
    <w:p w14:paraId="31147C52" w14:textId="539B99CE" w:rsidR="00314630" w:rsidRPr="00314630" w:rsidRDefault="00314630">
      <w:pPr>
        <w:pStyle w:val="af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183" w14:textId="77777777" w:rsidR="006110CD" w:rsidRDefault="006110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3565" w14:textId="77777777" w:rsidR="006110CD" w:rsidRDefault="006110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D6F2" w14:textId="77777777" w:rsidR="006110CD" w:rsidRDefault="006110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A7E"/>
    <w:multiLevelType w:val="multilevel"/>
    <w:tmpl w:val="6C1AA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741FC"/>
    <w:multiLevelType w:val="multilevel"/>
    <w:tmpl w:val="4D0E7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446EA"/>
    <w:multiLevelType w:val="hybridMultilevel"/>
    <w:tmpl w:val="795EA2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93"/>
    <w:rsid w:val="00087DC2"/>
    <w:rsid w:val="000E4618"/>
    <w:rsid w:val="000E74D0"/>
    <w:rsid w:val="001003BC"/>
    <w:rsid w:val="00126415"/>
    <w:rsid w:val="00165A74"/>
    <w:rsid w:val="00166D10"/>
    <w:rsid w:val="00172776"/>
    <w:rsid w:val="001760CC"/>
    <w:rsid w:val="00192DEC"/>
    <w:rsid w:val="001B6D15"/>
    <w:rsid w:val="001C57F3"/>
    <w:rsid w:val="001D59EF"/>
    <w:rsid w:val="001E256D"/>
    <w:rsid w:val="002038AE"/>
    <w:rsid w:val="00203FEC"/>
    <w:rsid w:val="002119BB"/>
    <w:rsid w:val="00232D44"/>
    <w:rsid w:val="002674B4"/>
    <w:rsid w:val="002A5D8D"/>
    <w:rsid w:val="002A61BB"/>
    <w:rsid w:val="00300B0C"/>
    <w:rsid w:val="00300DE7"/>
    <w:rsid w:val="00303825"/>
    <w:rsid w:val="00305FB5"/>
    <w:rsid w:val="00310D02"/>
    <w:rsid w:val="00314630"/>
    <w:rsid w:val="00324A16"/>
    <w:rsid w:val="00327391"/>
    <w:rsid w:val="00334A9A"/>
    <w:rsid w:val="003929B6"/>
    <w:rsid w:val="0039329B"/>
    <w:rsid w:val="003C63F8"/>
    <w:rsid w:val="0040540E"/>
    <w:rsid w:val="004208FB"/>
    <w:rsid w:val="00433330"/>
    <w:rsid w:val="004E1396"/>
    <w:rsid w:val="004F598D"/>
    <w:rsid w:val="00563E44"/>
    <w:rsid w:val="00571C7C"/>
    <w:rsid w:val="005A2DFD"/>
    <w:rsid w:val="005A3640"/>
    <w:rsid w:val="005A521A"/>
    <w:rsid w:val="00606A94"/>
    <w:rsid w:val="006110CD"/>
    <w:rsid w:val="006112A9"/>
    <w:rsid w:val="00614D30"/>
    <w:rsid w:val="00620923"/>
    <w:rsid w:val="006410AD"/>
    <w:rsid w:val="00646BDF"/>
    <w:rsid w:val="00650B2E"/>
    <w:rsid w:val="00652740"/>
    <w:rsid w:val="0065329D"/>
    <w:rsid w:val="0068115C"/>
    <w:rsid w:val="00697E3F"/>
    <w:rsid w:val="006B0A81"/>
    <w:rsid w:val="006B4015"/>
    <w:rsid w:val="006D072B"/>
    <w:rsid w:val="006D65BF"/>
    <w:rsid w:val="006E2E5A"/>
    <w:rsid w:val="007126F2"/>
    <w:rsid w:val="0071457C"/>
    <w:rsid w:val="00732F2D"/>
    <w:rsid w:val="0079744E"/>
    <w:rsid w:val="007B12F0"/>
    <w:rsid w:val="007B191D"/>
    <w:rsid w:val="007C422D"/>
    <w:rsid w:val="00820D2F"/>
    <w:rsid w:val="00823B4E"/>
    <w:rsid w:val="00857195"/>
    <w:rsid w:val="00871C57"/>
    <w:rsid w:val="008727C0"/>
    <w:rsid w:val="008C549A"/>
    <w:rsid w:val="008E2D97"/>
    <w:rsid w:val="008F77F0"/>
    <w:rsid w:val="00A1361C"/>
    <w:rsid w:val="00AC48D4"/>
    <w:rsid w:val="00AE77F5"/>
    <w:rsid w:val="00AF2127"/>
    <w:rsid w:val="00AF23D6"/>
    <w:rsid w:val="00B77549"/>
    <w:rsid w:val="00BB2B47"/>
    <w:rsid w:val="00C72059"/>
    <w:rsid w:val="00CC4853"/>
    <w:rsid w:val="00CC620A"/>
    <w:rsid w:val="00CD6D1D"/>
    <w:rsid w:val="00CD6D62"/>
    <w:rsid w:val="00CF2362"/>
    <w:rsid w:val="00CF2937"/>
    <w:rsid w:val="00CF2AB2"/>
    <w:rsid w:val="00D27ACF"/>
    <w:rsid w:val="00D41DEF"/>
    <w:rsid w:val="00D72272"/>
    <w:rsid w:val="00D73FCB"/>
    <w:rsid w:val="00D77806"/>
    <w:rsid w:val="00D953DA"/>
    <w:rsid w:val="00DA1D97"/>
    <w:rsid w:val="00DB1590"/>
    <w:rsid w:val="00DC5721"/>
    <w:rsid w:val="00DE6563"/>
    <w:rsid w:val="00E02980"/>
    <w:rsid w:val="00E12C72"/>
    <w:rsid w:val="00E41C93"/>
    <w:rsid w:val="00E808F4"/>
    <w:rsid w:val="00E84BE9"/>
    <w:rsid w:val="00E97925"/>
    <w:rsid w:val="00EA6CB7"/>
    <w:rsid w:val="00EA7D93"/>
    <w:rsid w:val="00ED3D2C"/>
    <w:rsid w:val="00ED6EE7"/>
    <w:rsid w:val="00F43448"/>
    <w:rsid w:val="00F62873"/>
    <w:rsid w:val="00F83BBC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5F4C9"/>
  <w15:docId w15:val="{BC742D3A-235C-4D0D-8939-CE10480C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B15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590"/>
  </w:style>
  <w:style w:type="paragraph" w:styleId="aa">
    <w:name w:val="footer"/>
    <w:basedOn w:val="a"/>
    <w:link w:val="ab"/>
    <w:uiPriority w:val="99"/>
    <w:unhideWhenUsed/>
    <w:rsid w:val="00DB15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590"/>
  </w:style>
  <w:style w:type="character" w:styleId="ac">
    <w:name w:val="annotation reference"/>
    <w:basedOn w:val="a0"/>
    <w:uiPriority w:val="99"/>
    <w:semiHidden/>
    <w:unhideWhenUsed/>
    <w:rsid w:val="006410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10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10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10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10A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41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10AD"/>
    <w:rPr>
      <w:rFonts w:ascii="Segoe UI" w:hAnsi="Segoe UI" w:cs="Segoe UI"/>
      <w:sz w:val="18"/>
      <w:szCs w:val="18"/>
    </w:rPr>
  </w:style>
  <w:style w:type="paragraph" w:styleId="af3">
    <w:name w:val="List Paragraph"/>
    <w:aliases w:val="Bullet List,FooterText,numbered,Table-Normal,RSHB_Table-Normal,Предусловия,1. Абзац списка,Нумерованный список_ФТ,Булет 1,Bullet Number,Нумерованый список,lp1,lp11,List Paragraph11,Bullet 1,Абзац 1,Paragraphe de liste1,1,UL,List Paragraph"/>
    <w:basedOn w:val="a"/>
    <w:link w:val="af4"/>
    <w:uiPriority w:val="34"/>
    <w:qFormat/>
    <w:rsid w:val="003C63F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Абзац списка Знак"/>
    <w:aliases w:val="Bullet List Знак,FooterText Знак,numbered Знак,Table-Normal Знак,RSHB_Table-Normal Знак,Предусловия Знак,1. Абзац списка Знак,Нумерованный список_ФТ Знак,Булет 1 Знак,Bullet Number Знак,Нумерованый список Знак,lp1 Знак,lp11 Знак,1 Знак"/>
    <w:link w:val="af3"/>
    <w:uiPriority w:val="34"/>
    <w:qFormat/>
    <w:locked/>
    <w:rsid w:val="003C63F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5">
    <w:name w:val="Table Grid"/>
    <w:basedOn w:val="a1"/>
    <w:uiPriority w:val="39"/>
    <w:rsid w:val="008E2D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1D59E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D59EF"/>
    <w:rPr>
      <w:color w:val="605E5C"/>
      <w:shd w:val="clear" w:color="auto" w:fill="E1DFDD"/>
    </w:rPr>
  </w:style>
  <w:style w:type="paragraph" w:customStyle="1" w:styleId="null">
    <w:name w:val="null"/>
    <w:basedOn w:val="a"/>
    <w:rsid w:val="004208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semiHidden/>
    <w:unhideWhenUsed/>
    <w:rsid w:val="006D65BF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D65B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D65BF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2674B4"/>
    <w:rPr>
      <w:color w:val="800080" w:themeColor="followedHyperlink"/>
      <w:u w:val="single"/>
    </w:rPr>
  </w:style>
  <w:style w:type="character" w:customStyle="1" w:styleId="null1">
    <w:name w:val="null1"/>
    <w:basedOn w:val="a0"/>
    <w:rsid w:val="00732F2D"/>
  </w:style>
  <w:style w:type="paragraph" w:styleId="afb">
    <w:name w:val="endnote text"/>
    <w:basedOn w:val="a"/>
    <w:link w:val="afc"/>
    <w:uiPriority w:val="99"/>
    <w:semiHidden/>
    <w:unhideWhenUsed/>
    <w:rsid w:val="00314630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14630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14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6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4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08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59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63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07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7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a@sberban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berbank.ru/ru/person/pensioneram/pensia-po-novom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.com/sms/lk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berbankaktivno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berbank.ru/ru/person/pensioneram" TargetMode="External"/><Relationship Id="rId14" Type="http://schemas.openxmlformats.org/officeDocument/2006/relationships/hyperlink" Target="http://www.sberbank.com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20870260E8E4FBACA7F53BB84932CD8.dms.sberbank.ru/720870260E8E4FBACA7F53BB84932CD8-5B807932646F5EBFA568A94F7C993424-FD7F4AFC6B4C62A9BEAA1691744285A9/1.p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erbank.ru/ru/about/today/terri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CC5B-A31D-4C81-8D2D-1C67862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2793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Татьяна Сергеевна</dc:creator>
  <cp:lastModifiedBy>Щакина Юлия Маратовна</cp:lastModifiedBy>
  <cp:revision>4</cp:revision>
  <dcterms:created xsi:type="dcterms:W3CDTF">2023-05-03T12:38:00Z</dcterms:created>
  <dcterms:modified xsi:type="dcterms:W3CDTF">2023-05-03T14:05:00Z</dcterms:modified>
</cp:coreProperties>
</file>